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e4c4809f804003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48322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GRADSKA RAZVOJNA AGENCIJA SLATINE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172.392,39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146.631,36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85,1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161.961,94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220.620,42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136,2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73.989,06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5.124,25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PRIHODA OD NEFINANCIJSKE IMOVINE (šifre 7-4,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X002, 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5.124,25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73.989,06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U promatranom izvještajnom razdoblju ostvareni su ukupni prihodi poslovanja u iznosu od 146.631,36 EUR, a odnose se na prihode iz nadležnog proračuna za financiranje rashoda poslovanja i prihode od pruženih usluga. Ukupni rashodi poslovanja iznosili su 220.620,42 EUR, a sastoje se od rashoda za zaposlene, materijalnih i financijskih rashoda. Razlika između ukupnih prihoda i rashoda poslovanja iskazana je kao manjak prihoda poslovanja u iznosu od 73.989,06 EUR. U promatranom razdoblju nisu ostvareni prihodi od prodaje nefinancijske imovine niti rashodi za nabavu nefinancijske imovine, slijedom čega višak/manjak prihoda od nefinancijske imovine iznosi 0,00 EUR. Također, nisu ostvareni primici ni izdaci po osnovi financijske imovine i zaduživanja, pa višak/manjak primitaka od financijske imovine i zaduživanja iznosi 0,00 EUR. Ukupan manjak prihoda i primitaka iskazan je u iznosu od 73.989,06 EUR, a za redovnu djelatnost koristi se akumulirani višak iz prethodnih godina.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pruženih usluga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26.521,17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22.012,29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83,0</w:t>
            </w:r>
          </w:p>
        </w:tc>
      </w:tr>
    </w:tbl>
    <w:p>
      <w:pPr>
        <w:spacing w:before="0" w:after="0"/>
      </w:pPr>
    </w:p>
    <w:p>
      <w:r>
        <w:t xml:space="preserve">ŠIFRA 6615 Prihodi od pruženih usluga su smanjeni budući da je Gradska razvojna agencija Slatine u 2025. godini imala manje projekata u provedbi u usporedbi s 2024. godinom. Smanjenje je rezultat manjeg broja projekata u provedbi u promatranom razdoblju, što je posljedica odustajanja pojedinih klijenata koji nisu imali dovoljno sredstava za financiranje ili realizaciju projekata do predviđenog roka što je rezultiralo manjim prihodima u odnosu na izvještajno razdoblje prethodne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za financiranje rashoda poslovanja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140.746,97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124.619,07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88,5</w:t>
            </w:r>
          </w:p>
        </w:tc>
      </w:tr>
    </w:tbl>
    <w:p>
      <w:pPr>
        <w:spacing w:before="0" w:after="0"/>
      </w:pPr>
    </w:p>
    <w:p>
      <w:r>
        <w:t xml:space="preserve">ŠIFRA 6711 Prihodi iz nadležnog proračuna za financiranje rashoda poslovanja su smanjeni u odnosu na isto izvještajno razdoblje prethodne godine jer je dio rashoda za obavljanje redovne djelatnosti financiran iz vlastitih sredstava GRAS-a.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za financiranje rashoda za nabavu nefinancijske imovine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5.124,25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ŠIFRA 6712 Prihodi iz nadležnog proračuna za financiranje rashoda za nabavu nefinancijske imovine nisu ostvareni u 2025. godini, dok su u prethodnom izvještajnom razdoblju bili ostvareni.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Plaće za redovan rad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114.529,94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163.131,90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142,4</w:t>
            </w:r>
          </w:p>
        </w:tc>
      </w:tr>
    </w:tbl>
    <w:p>
      <w:pPr>
        <w:spacing w:before="0" w:after="0"/>
      </w:pPr>
    </w:p>
    <w:p>
      <w:r>
        <w:t xml:space="preserve">ŠIFRA 3111 Plaće za redovan rad su se povećale jer je djelatnicama rasla osnovica za obračun plaće u odnosu na isto izvještajno razdoblje prethodne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rashodi za zaposlene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13.957,89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16.358,00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117,2</w:t>
            </w:r>
          </w:p>
        </w:tc>
      </w:tr>
    </w:tbl>
    <w:p>
      <w:pPr>
        <w:spacing w:before="0" w:after="0"/>
      </w:pPr>
    </w:p>
    <w:p>
      <w:r>
        <w:t xml:space="preserve">ŠIFRA 312 Ostali rashodi za zaposlene su se povećali jer je broj djelatnika GRAS-a povećan, a sukladno tome isplaćen je veći broj naknada za topli obrok te nagrade za radne rezultate.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Doprinosi za obvezno zdravstveno osiguranje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14.744,57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22.719,46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154,1</w:t>
            </w:r>
          </w:p>
        </w:tc>
      </w:tr>
    </w:tbl>
    <w:p>
      <w:pPr>
        <w:spacing w:before="0" w:after="0"/>
      </w:pPr>
    </w:p>
    <w:p>
      <w:r>
        <w:t xml:space="preserve">ŠIFRA 3132 Doprinosi za obvezno zdravstveno osiguranje su se u 2025. godini povećali budući da su se doprinosi za zdravstveno osiguranje obračunavali većem broju djelatnika u odnosu na isto izvještajno razdoblje u 2024. godini.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Službena putovanja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889,57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1.638,47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184,2</w:t>
            </w:r>
          </w:p>
        </w:tc>
      </w:tr>
    </w:tbl>
    <w:p>
      <w:pPr>
        <w:spacing w:before="0" w:after="0"/>
      </w:pPr>
    </w:p>
    <w:p>
      <w:r>
        <w:t xml:space="preserve">ŠIFRA 3211 Službena putovanja– iznos se povećao budući da su djelatnici GRAS-a sudjelovali na većem broju službenih putovanja, dok u istom izvještajnom razdoblju prethodne godine su službena putovanja bila u manjem opsegu.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za prijevoz, za rad na terenu i odvojeni život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4.972,46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3.269,38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65,7</w:t>
            </w:r>
          </w:p>
        </w:tc>
      </w:tr>
    </w:tbl>
    <w:p>
      <w:pPr>
        <w:spacing w:before="0" w:after="0"/>
      </w:pPr>
    </w:p>
    <w:p>
      <w:r>
        <w:t xml:space="preserve">ŠIFRA 3212 Naknada za prijevoz, za rad na terenu i odvojeni život se smanjio budući da se naknada isplaćivala manjem broju djelatnika zbog odsutnosti te je smanjen iznos naknade za prijevoz.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Stručno usavršavanje zaposlenika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2.010,00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473,16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23,5</w:t>
            </w:r>
          </w:p>
        </w:tc>
      </w:tr>
    </w:tbl>
    <w:p>
      <w:pPr>
        <w:spacing w:before="0" w:after="0"/>
      </w:pPr>
    </w:p>
    <w:p>
      <w:r>
        <w:t xml:space="preserve">ŠIFRA 3213 Stručno usavršavanje zaposlenika se smanjilo budući da su djelatnici GRAS-a u izvještajnom razdoblju u 2025. godini pohađali manje edukacija i stručnih usavršavanja za koje se plaća naknada u odnosu na isto razdoblje u 2024. godini.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Uredski materijal i ostali materijalni rashodi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948,72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1.420,25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149,7</w:t>
            </w:r>
          </w:p>
        </w:tc>
      </w:tr>
    </w:tbl>
    <w:p>
      <w:pPr>
        <w:spacing w:before="0" w:after="0"/>
      </w:pPr>
    </w:p>
    <w:p>
      <w:r>
        <w:t xml:space="preserve">ŠIFRA 3221 Uredski materijal i ostali materijalni rashodi su se povećali jer je za obavljanje redovne djelatnosti bilo potrebno više uredskog materijala.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telefona, interneta, pošte i prijevoza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833,10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793,31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95,2</w:t>
            </w:r>
          </w:p>
        </w:tc>
      </w:tr>
    </w:tbl>
    <w:p>
      <w:pPr>
        <w:spacing w:before="0" w:after="0"/>
      </w:pPr>
    </w:p>
    <w:p>
      <w:r>
        <w:t xml:space="preserve">ŠIFRA 3231 Usluge telefona, pošte i prijevoza su se smanjile u promatranom izvještajnom razdoblju zbog niže mjesečne naknade za telefonske usluge u odnosu na isto izvještajno razdoblje prethodne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promidžbe i informiranja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2.527,63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1.833,21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72,5</w:t>
            </w:r>
          </w:p>
        </w:tc>
      </w:tr>
    </w:tbl>
    <w:p>
      <w:pPr>
        <w:spacing w:before="0" w:after="0"/>
      </w:pPr>
    </w:p>
    <w:p>
      <w:r>
        <w:t xml:space="preserve">ŠIFRA 3233 Usluge promidžbe i informiranja su se smanjile u odnosu na isto izvještajno razdoblje prethodne godine budući da su ispostavljeni samo redovni računi za usluge održavanja web stranice.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Zakupnine i najamnine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1.197,24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1.120,00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93,5</w:t>
            </w:r>
          </w:p>
        </w:tc>
      </w:tr>
    </w:tbl>
    <w:p>
      <w:pPr>
        <w:spacing w:before="0" w:after="0"/>
      </w:pPr>
    </w:p>
    <w:p>
      <w:r>
        <w:t xml:space="preserve">ŠIFRA 3235 Zakupnine i najamnine su se smanjile budući da jedan dobavljač nije ispostavio račun za svoje usluge dok su svi ostali računi uredno zaprimljeni.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Zdravstvene i veterinarske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1.337,86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ŠIFRA 3236 Zdravstvene i veterinarske usluge – iznos se odnosi na obvezne i preventivne zdravstvene preglede za šest zaposlenika dok u izvještajnom razdoblju tekuće godine tog troška nema.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Intelektualne i osobne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298,62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2.100,00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703,2</w:t>
            </w:r>
          </w:p>
        </w:tc>
      </w:tr>
    </w:tbl>
    <w:p>
      <w:pPr>
        <w:spacing w:before="0" w:after="0"/>
      </w:pPr>
    </w:p>
    <w:p>
      <w:r>
        <w:t xml:space="preserve">ŠIFRA 3237 Intelektualne usluge su se povećale u odnosu na isto izvještajno razdoblje prethodne godine zbog angažiranja vanjskog suradnika za izradu općih akata Gradske razvojne agencije Slatine i savjetovanje ravnatelja.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Računalne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2.387,79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4.585,80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192,1</w:t>
            </w:r>
          </w:p>
        </w:tc>
      </w:tr>
    </w:tbl>
    <w:p>
      <w:pPr>
        <w:spacing w:before="0" w:after="0"/>
      </w:pPr>
    </w:p>
    <w:p>
      <w:r>
        <w:t xml:space="preserve">ŠIFRA 3238 Računalne usluge su se povećale u odnosu na isto izvještajno razdoblje u prethodnoj godini budući da je povećana cijena usluga koje pruža ugovoreni pružatelj zbog prelaska na sustav pune riznice.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Reprezentacija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216,66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ŠIFRA 3293 Reprezentacija – iznos se odnosi na račune za reprezentaciju koji su zaprimljen u tekućem izvještajnom razdoblju, dok u izvještajnom razdoblju prethodne godine nije bilo takvog troška. 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Pristojbe i naknade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228,45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127,44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55,8</w:t>
            </w:r>
          </w:p>
        </w:tc>
      </w:tr>
    </w:tbl>
    <w:p>
      <w:pPr>
        <w:spacing w:before="0" w:after="0"/>
      </w:pPr>
    </w:p>
    <w:p>
      <w:r>
        <w:t xml:space="preserve">ŠIFRA 3295 Pristojbe i naknade – iznos na navedenoj šifri se smanjio jer je na nju u promatranom razdoblju knjižen samo trošak HRT-ove pristojbe.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nespomenuti rashodi poslovanja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710,15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539,13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75,9</w:t>
            </w:r>
          </w:p>
        </w:tc>
      </w:tr>
    </w:tbl>
    <w:p>
      <w:pPr>
        <w:spacing w:before="0" w:after="0"/>
      </w:pPr>
    </w:p>
    <w:p>
      <w:r>
        <w:t xml:space="preserve">ŠIFRA 3299 Ostali nespomenuti rashodi poslovanja su se smanjili budući da je smanjen trošak korištenja usluga Fine u odnosu na isto razdoblje prethodne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Bankarske usluge i usluge platnog prometa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387,95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294,25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75,8</w:t>
            </w:r>
          </w:p>
        </w:tc>
      </w:tr>
    </w:tbl>
    <w:p>
      <w:pPr>
        <w:spacing w:before="0" w:after="0"/>
      </w:pPr>
    </w:p>
    <w:p>
      <w:r>
        <w:t xml:space="preserve">ŠIFRA 3431 Bankarske usluge i usluge platnog prometa smanjeni su u odnosu na isto izvještajno razdoblje prethodne godine zbog integracije GRAS-a u sustav pune riznice i ukidanja vlastitog poslovnog računa.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Višak prihoda poslovanja - preneseni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69.390,09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74.696,29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107,6</w:t>
            </w:r>
          </w:p>
        </w:tc>
      </w:tr>
    </w:tbl>
    <w:p>
      <w:pPr>
        <w:spacing w:before="0" w:after="0"/>
      </w:pPr>
    </w:p>
    <w:p>
      <w:r>
        <w:t xml:space="preserve">ŠIFRA 92211 Višak prihoda poslovanja – preneseni u 2025. godini je veći u odnosu na iznos koji je prenesen u izvještajnom razdoblju prethodne godine budući da je tijekom 2024. godine ostvareno više prihoda koji su onda preneseni u 2025. godinu.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Obračunati prihodi poslovanja - nenaplaćeni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262,00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104,00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39,7</w:t>
            </w:r>
          </w:p>
        </w:tc>
      </w:tr>
    </w:tbl>
    <w:p>
      <w:pPr>
        <w:spacing w:before="0" w:after="0"/>
      </w:pPr>
    </w:p>
    <w:p>
      <w:r>
        <w:t xml:space="preserve">ŠIFRA 96 Obračunati prihodi poslovanja - nenaplaćeni su se smanjili jer je veći broj izdanih računa naplaćen te su potraživanja za odrađene usluge manja u odnosu na isto razdoblje 2024.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proizvoda i robe i pruženih usluga - nenaplaćeni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262,00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104,00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39,7</w:t>
            </w:r>
          </w:p>
        </w:tc>
      </w:tr>
    </w:tbl>
    <w:p>
      <w:pPr>
        <w:spacing w:before="0" w:after="0"/>
      </w:pPr>
    </w:p>
    <w:p>
      <w:r>
        <w:t xml:space="preserve">ŠIFRA 9661 Prihodi od prodaje proizvoda i robe i pruženih usluga - nenaplaćeni su se smanjili jer je veći broj izdanih računa naplaćen u odnosu na isto razdoblje 2024.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Uredska oprema i namještaj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5.124,25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ŠIFRA 4221 Uredska oprema i namještaj - u izvještajnom razdoblju tekuće godine nema evidentiranog troška u odnosu na prethodno izvještajno razdoblje.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budućih razdoblja i nedospjela naplata prihoda (aktivna vremenska razgraničenja)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12.199,53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ŠIFRA 19 Rashodi budućih razdoblja i nedospjela naplata prihoda (aktivna vremenska razgraničenja) – nema usporednog podatka u izvještajnom razdoblju tekuće godine zbog ukidanja podskupine 193, a iznos se odnosio na trošak plaće djelatnika.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11-dugov.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Ukupni priljevi na novčane račune i blagajne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11-dugov.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194.240,75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146.886,86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75,6</w:t>
            </w:r>
          </w:p>
        </w:tc>
      </w:tr>
    </w:tbl>
    <w:p>
      <w:pPr>
        <w:spacing w:before="0" w:after="0"/>
      </w:pPr>
    </w:p>
    <w:p>
      <w:r>
        <w:t xml:space="preserve">ŠIFRA 11 – dugov. Ukupni priljevi na novčane račune i u blagajnu smanjeni su u odnosu na isto izvještajno razdoblje prethodne godine, budući da je dio rashoda za plaće i redovno poslovanje tijekom 2025. godine financiran iz vlastitih sredstava GRAS-a koji je u navedenom razdoblju prešao u sustav pune riznice te ukinuo poslovni račun, što je rezultiralo smanjenjem priljeva sredstava na novčane račune.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11-potraž.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Ukupni odljevi s novčanih računa i blagajni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11-potraž.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194.240,75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146.886,86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75,6</w:t>
            </w:r>
          </w:p>
        </w:tc>
      </w:tr>
    </w:tbl>
    <w:p>
      <w:pPr>
        <w:spacing w:before="0" w:after="0"/>
      </w:pPr>
    </w:p>
    <w:p>
      <w:r>
        <w:t xml:space="preserve">ŠIFRA 11 – dugov. Ukupni odljevi s novčanih računa i  blagajni smanjeni su u odnosu na isto izvještajno razdoblje prethodne godine, budući da je dio rashoda za plaće i redovno poslovanje tijekom 2025. godine financiran iz vlastitih sredstava GRAS-a koji je u navedenom razdoblju prešao u sustav pune riznice te ukinuo poslovni račun, što je rezultiralo smanjenjem priljeva sredstava na novčane račune.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Prosječan broj zaposlenih kod korisnika na osnovi sati rada (cijeli broj)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Z009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116,7</w:t>
            </w:r>
          </w:p>
        </w:tc>
      </w:tr>
    </w:tbl>
    <w:p>
      <w:pPr>
        <w:spacing w:before="0" w:after="0"/>
      </w:pPr>
    </w:p>
    <w:p>
      <w:r>
        <w:t xml:space="preserve">Prosječan broj zaposlenih kod korisnika na osnovi sati rada (cijeli broj) se povećao u odnosu na prethodno promatrano razdoblje budući da je GRAS tijekom 2025. godine imao više zaposlenika.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za prijevoz na posao i s posla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4.972,46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3.269,38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65,7</w:t>
            </w:r>
          </w:p>
        </w:tc>
      </w:tr>
    </w:tbl>
    <w:p>
      <w:pPr>
        <w:spacing w:before="0" w:after="0"/>
      </w:pPr>
    </w:p>
    <w:p>
      <w:r>
        <w:t xml:space="preserve">ŠIFRA 32121 Naknade za prijevoz na posao i s posla se smanjio budući da se naknada isplaćivala manjem broju djelatnika zbog odsutnosti te je smanjen iznos naknade za prijevoz.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Obvezni i preventivni zdravstveni pregledi zaposlenika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1.337,86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ŠIFRA 32361 Obvezni i preventivni zdravstveni pregledi zaposlenika - iznos se odnosio na obvezne i preventivne zdravstvene preglede za šest zaposlenika dok u izvještajnom razdoblju tekuće godine tog troška nema.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Ugovori o djelu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298,62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ŠIFRA 32372 Ugovori o djelu – izvještajnom razdoblju nije bilo evidentiranih troškova po osnovi ugovora o djelu, za razliku od izvještajnog razdoblja prethodne godine kada je taj trošak bio evidentiran.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Bilanca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02922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Ispravak vrijednosti postrojenja i opreme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02922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9.733,23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11.014,29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113,2</w:t>
            </w:r>
          </w:p>
        </w:tc>
      </w:tr>
    </w:tbl>
    <w:p>
      <w:pPr>
        <w:spacing w:before="0" w:after="0"/>
      </w:pPr>
    </w:p>
    <w:p>
      <w:r>
        <w:t xml:space="preserve">ŠIFRA 02922 Ispravak vrijednosti postrojenja i opreme se povećao budući da je obračunat ispravak vrijednosti postrojenja i opreme.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Ostala potraživanja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98,28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93,05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94,7</w:t>
            </w:r>
          </w:p>
        </w:tc>
      </w:tr>
    </w:tbl>
    <w:p>
      <w:pPr>
        <w:spacing w:before="0" w:after="0"/>
      </w:pPr>
    </w:p>
    <w:p>
      <w:r>
        <w:t xml:space="preserve">ŠIFRA 129 Ostala potraživanja je smanjen, a odnosi se na refundaciju za isplaćeno bolovanje koja nije još dobivena 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prihode od prodaje proizvoda i robe te pruženih usluga i za povrat po protestiranim jamstvima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262,00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104,00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39,7</w:t>
            </w:r>
          </w:p>
        </w:tc>
      </w:tr>
    </w:tbl>
    <w:p>
      <w:pPr>
        <w:spacing w:before="0" w:after="0"/>
      </w:pPr>
    </w:p>
    <w:p>
      <w:r>
        <w:t xml:space="preserve">ŠIFRA 166 Potraživanja za prihode od prodaje proizvoda i robe te pruženih usluga i za povrat po protestiranim jamstvima su se smanjili budući da GRAS u 2025. godini ima više naplaćenih prihoda u odnosu na 2024. godinu.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proračunskih korisnika za sredstva uplaćena u nadležni proračun i za prihode od HZZO-a na temelju ugovornih obveza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75.096,31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17.121,40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22,8</w:t>
            </w:r>
          </w:p>
        </w:tc>
      </w:tr>
    </w:tbl>
    <w:p>
      <w:pPr>
        <w:spacing w:before="0" w:after="0"/>
      </w:pPr>
    </w:p>
    <w:p>
      <w:r>
        <w:t xml:space="preserve">ŠIFRA 167 Potraživanja proračunskih korisnika za sredstva uplaćena u nadležni proračun i za prihode od HZZO-a na temelju ugovornih obveza smanjena su u odnosu na prethodno izvještajno razdoblje a odnose se na vlastita sredstva iz akumuliranog viška doznačena iz nadležnog proračuna za financiranje rashoda.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Kontinuirani rashodi budućih razdoblja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12.199,53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ŠIFRA 193 Kontinuirani rashodi budućeg razdoblja -  nema usporednog podatka u izvještajnom razdoblju tekuće godine zbog ukidanja podskupine 193, a iznos se odnosio na trošak plaće djelatnika.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zaposlene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12.199,53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15.104,43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123,8</w:t>
            </w:r>
          </w:p>
        </w:tc>
      </w:tr>
    </w:tbl>
    <w:p>
      <w:pPr>
        <w:spacing w:before="0" w:after="0"/>
      </w:pPr>
    </w:p>
    <w:p>
      <w:r>
        <w:t xml:space="preserve">ŠIFRA 231 Obveze za zaposlene su se povećale jer je u prosincu 2025. godine povećana osnovica za obračun plaće.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materijalne rashode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360,32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1.402,79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389,3</w:t>
            </w:r>
          </w:p>
        </w:tc>
      </w:tr>
    </w:tbl>
    <w:p>
      <w:pPr>
        <w:spacing w:before="0" w:after="0"/>
      </w:pPr>
    </w:p>
    <w:p>
      <w:r>
        <w:t xml:space="preserve">ŠIFRA 232 Obveze za materijalne rashode su se povećale i odnose se na nepodmirene režijske troškove za mjesec prosinac 2025. godine dok su u 2024. godini navedeni rashodi su obuhvaćali određene druge troškove.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ostale financijske rashode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39,70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ŠIFRA 2343 Obveze za ostale financijske rashode - na kraju izvještajnog razdoblja nema iskazanog stanja, budući da proračunski korisnik nema vlastiti račun, zbog ulaska u punu riznicu, već se plaćanja provode putem računa nadležnog proračuna.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Vlastiti izvori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4.288,43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3.007,37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70,1</w:t>
            </w:r>
          </w:p>
        </w:tc>
      </w:tr>
    </w:tbl>
    <w:p>
      <w:pPr>
        <w:spacing w:before="0" w:after="0"/>
      </w:pPr>
    </w:p>
    <w:p>
      <w:r>
        <w:t xml:space="preserve">ŠIFRA 911 Vlastiti izvori – iznos se smanjio budući da su se vlastita sredstva koristila za financiranje redovnog poslovanja i pokriće rashoda.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Višak prihoda poslovanja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74.696,29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707,23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0,9</w:t>
            </w:r>
          </w:p>
        </w:tc>
      </w:tr>
    </w:tbl>
    <w:p>
      <w:pPr>
        <w:spacing w:before="0" w:after="0"/>
      </w:pPr>
    </w:p>
    <w:p>
      <w:r>
        <w:t xml:space="preserve">ŠIFRA 92211 Višak prihoda poslovanja se smanjio jer su sredstva iz akumuliranog viška korištena za financiranje tekućih rashoda i financiranje redovne aktivnosti u izvještajnom razdoblju.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Obračunati prihodi poslovanja (šifre 961 do 963 + 964 do 968)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262,00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104,00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39,7</w:t>
            </w:r>
          </w:p>
        </w:tc>
      </w:tr>
    </w:tbl>
    <w:p>
      <w:pPr>
        <w:spacing w:before="0" w:after="0"/>
      </w:pPr>
    </w:p>
    <w:p>
      <w:r>
        <w:t xml:space="preserve">ŠIFRA 96 Obračunati prihodi poslovanja su se smanjili u odnosu na prethodno razdoblje što ukazuje da je više poslovnih subjekata i kupaca podmirilo svoje obveze.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Obračunati ostali prihodi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262,00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104,00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39,7</w:t>
            </w:r>
          </w:p>
        </w:tc>
      </w:tr>
    </w:tbl>
    <w:p>
      <w:pPr>
        <w:spacing w:before="0" w:after="0"/>
      </w:pPr>
    </w:p>
    <w:p>
      <w:r>
        <w:t xml:space="preserve">ŠIFRA 966 Obračunati ostali prihodi su se smanjili u odnosu na prethodno razdoblje što ukazuje da je više poslovnih subjekata i kupaca podmirilo svoje obveze.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dio 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prihode poslovanja - dospjela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dio 16 D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75.358,31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78,00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0,1</w:t>
            </w:r>
          </w:p>
        </w:tc>
      </w:tr>
    </w:tbl>
    <w:p>
      <w:pPr>
        <w:spacing w:before="0" w:after="0"/>
      </w:pPr>
    </w:p>
    <w:p>
      <w:r>
        <w:t xml:space="preserve">ŠIFRA DIO 16 Potraživanja za prihode poslovanja odnose se na potraživanja po izdanim izlaznim računima čije je dospijeće bilo do kraja izvještajnog razdoblja, a koja do kraja izvještajnog razdoblja nisu podmirena.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dio 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prihode poslovanja - nedospjela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dio 16 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17.147,40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ŠIFRA dio 16 Potraživanja za prihode poslovanja - nedospjela - odnose se na potraživanja proračunskih korisnika za sredstva uplaćena u nadležni proračun te na potraživanja za prihode od pruženih usluga koja još nisu dospjela.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naknade koje se refundiraju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98,28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93,05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94,7</w:t>
            </w:r>
          </w:p>
        </w:tc>
      </w:tr>
    </w:tbl>
    <w:p>
      <w:pPr>
        <w:spacing w:before="0" w:after="0"/>
      </w:pPr>
    </w:p>
    <w:p>
      <w:r>
        <w:t xml:space="preserve">ŠIFRA 12911 Potraživanja za naknade koje se refundiraju je smanjen u odnosu na početak razdoblja, a odnosi se na refundaciju za isplaćeno bolovanje koja još nije dobivena.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16721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proračunskih korisnika za sredstva uplaćena u nadležni proračun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16721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75.096,31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17.121,40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22,8</w:t>
            </w:r>
          </w:p>
        </w:tc>
      </w:tr>
    </w:tbl>
    <w:p>
      <w:pPr>
        <w:spacing w:before="0" w:after="0"/>
      </w:pPr>
    </w:p>
    <w:p>
      <w:r>
        <w:t xml:space="preserve">ŠIFRA 16721 Potraživanja proračunskih korisnika za sredstva uplaćena u nadležni proračun – iznos je smanjen jer je veći dio vlastitih sredstava iz akumuliranog viška korišten za financiranje rashoda redovne djelatnosti GRAS-a.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dio 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rashode poslovanja - dospjele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dio 23 D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12.599,55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471,74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3,7</w:t>
            </w:r>
          </w:p>
        </w:tc>
      </w:tr>
    </w:tbl>
    <w:p>
      <w:pPr>
        <w:spacing w:before="0" w:after="0"/>
      </w:pPr>
    </w:p>
    <w:p>
      <w:r>
        <w:t xml:space="preserve">DIO 23 Obveze za rashode poslovanja – dospjele odnose se na režijske troškove koji nisu podmireni do datuma dospijeća.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dio 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rashode poslovanja - nedospjele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dio 23 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16.035,48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DIO 23 Obveze za rashode poslovanja – nedospjele odnose se na troškova za plaće zaposlenika i režije u 2025. godini u koje nisu dospjele u promatranom izvještajnom razdoblju.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rashodima prema funkcijskoj klasifikaciji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0411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Opći ekonomski i trgovački poslovi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0411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167.086,19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220.620,42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132,0</w:t>
            </w:r>
          </w:p>
        </w:tc>
      </w:tr>
    </w:tbl>
    <w:p>
      <w:pPr>
        <w:spacing w:before="0" w:after="0"/>
      </w:pPr>
    </w:p>
    <w:p>
      <w:r>
        <w:t xml:space="preserve">ŠIFRA 0411 Opći ekonomski i trgovački poslovi su se povećali budući da je tijekom 2025. godine bilo više izdataka za rashode u odnosu na prethodnu godinu.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Promjene u vrijednosti i obujmu imovine i obveza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91511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Promjene u vrijednosti imovine (šifre P001+P008)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91511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1.281,06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ŠIFRA 91511 Promjene u vrijednosti imovine odnosi se na knjigovodstvenu evidenciju ispravka vrijednosti dugotrajne imovine.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obveza 1. siječnja (=stanju obveza iz Izvještaja o obvezama na 31. prosinca prethodne godine)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12.697,83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ŠIFRA V001 Stanje obveza 1. siječnja (=stanju obveza iz Izvještaja o obvezama na 31. prosinca prethodne godine) – odnosi se na plaću zaposlenika i režijske troškove za prosinac prethodne godine.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471,74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Stanje dospjelih obveza na kraju izvještajnog razdoblja odnosi se na obveze za materijalne rashode koje nisu podmirene do roka dospijeća zbog kasne pristiglosti i složene proceduralne dinamike obračuna i odobrenja plaćanja.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nedospjelih obveza na kraju izvještajnog razdoblja (šifre V010 + ND23 + ND24 + 'ND dio 25,26' + ND27)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16.035,48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ŠIFRA V009 Stanje nedospjelih obveza na kraju izvještajnog razdoblja – odnose se na plaće zaposlenika za prosinac, obveze povrata naknada za bolovanje koje još nisu refundirane te režijske troškove za prosinac 2025. godine, odnosno na sve obveze nastale zaključno s 31. prosinca, a koje do tog datuma još nisu dospjele.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1993794c49d4ef4" /></Relationships>
</file>